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9C9D" w14:textId="77777777" w:rsidR="004A4BC4" w:rsidRDefault="004A4BC4" w:rsidP="004A4BC4">
      <w:r>
        <w:t xml:space="preserve">AGB- Allgemeine Geschäftsbedingungen </w:t>
      </w:r>
    </w:p>
    <w:p w14:paraId="226BE264" w14:textId="77777777" w:rsidR="004A4BC4" w:rsidRDefault="004A4BC4" w:rsidP="004A4BC4">
      <w:pPr>
        <w:spacing w:after="0" w:line="240" w:lineRule="auto"/>
        <w:ind w:left="720" w:hanging="360"/>
      </w:pPr>
    </w:p>
    <w:p w14:paraId="1FD8E861" w14:textId="77777777" w:rsidR="004A4BC4" w:rsidRPr="00FE36BC" w:rsidRDefault="004A4BC4" w:rsidP="004A4BC4">
      <w:pPr>
        <w:pStyle w:val="Listenabsatz"/>
        <w:numPr>
          <w:ilvl w:val="0"/>
          <w:numId w:val="2"/>
        </w:numPr>
        <w:spacing w:after="0" w:line="240" w:lineRule="auto"/>
        <w:rPr>
          <w:rFonts w:eastAsia="Times New Roman" w:cstheme="minorHAnsi"/>
          <w:b/>
          <w:bCs/>
          <w:sz w:val="18"/>
          <w:szCs w:val="18"/>
          <w:lang w:eastAsia="de-AT"/>
        </w:rPr>
      </w:pPr>
      <w:r w:rsidRPr="00FE36BC">
        <w:rPr>
          <w:rFonts w:eastAsia="Times New Roman" w:cstheme="minorHAnsi"/>
          <w:b/>
          <w:bCs/>
          <w:sz w:val="18"/>
          <w:szCs w:val="18"/>
          <w:lang w:eastAsia="de-AT"/>
        </w:rPr>
        <w:t xml:space="preserve">Voraussetzung zur Behandlung Ihres Tieres </w:t>
      </w:r>
    </w:p>
    <w:p w14:paraId="5F5797BF" w14:textId="77777777" w:rsidR="004A4BC4" w:rsidRPr="00FE36BC" w:rsidRDefault="004A4BC4" w:rsidP="004A4BC4">
      <w:pPr>
        <w:pStyle w:val="Listenabsatz"/>
        <w:numPr>
          <w:ilvl w:val="1"/>
          <w:numId w:val="2"/>
        </w:numPr>
        <w:spacing w:before="100" w:beforeAutospacing="1" w:after="100" w:afterAutospacing="1" w:line="240" w:lineRule="auto"/>
        <w:rPr>
          <w:rFonts w:eastAsia="Times New Roman" w:cstheme="minorHAnsi"/>
          <w:sz w:val="18"/>
          <w:szCs w:val="18"/>
          <w:lang w:eastAsia="de-AT"/>
        </w:rPr>
      </w:pPr>
      <w:r w:rsidRPr="00FE36BC">
        <w:rPr>
          <w:rFonts w:eastAsia="Times New Roman" w:cstheme="minorHAnsi"/>
          <w:sz w:val="18"/>
          <w:szCs w:val="18"/>
          <w:lang w:eastAsia="de-AT"/>
        </w:rPr>
        <w:t>Um Ihr Tier behandeln zu können, ist ein Behandlungsvertrag nötig.</w:t>
      </w:r>
    </w:p>
    <w:p w14:paraId="3E65514E" w14:textId="77777777" w:rsidR="004A4BC4" w:rsidRDefault="004A4BC4" w:rsidP="004A4BC4">
      <w:pPr>
        <w:pStyle w:val="Listenabsatz"/>
        <w:numPr>
          <w:ilvl w:val="1"/>
          <w:numId w:val="2"/>
        </w:numPr>
        <w:spacing w:before="100" w:beforeAutospacing="1" w:after="100" w:afterAutospacing="1" w:line="240" w:lineRule="auto"/>
        <w:rPr>
          <w:rFonts w:cstheme="minorHAnsi"/>
          <w:sz w:val="18"/>
          <w:szCs w:val="18"/>
        </w:rPr>
      </w:pPr>
      <w:r w:rsidRPr="00FE36BC">
        <w:rPr>
          <w:rFonts w:cstheme="minorHAnsi"/>
          <w:sz w:val="18"/>
          <w:szCs w:val="18"/>
        </w:rPr>
        <w:t xml:space="preserve">Der Vertrag kommt durch Auftrag und Zusage in mündlicher, schriftlicher oder elektronischer Form bzw. das Vorstellen des Tieres sowie durch die mündliche Annahme des Auftrages oder den Beginn der tierärztlichen Untersuchung zustande. </w:t>
      </w:r>
    </w:p>
    <w:p w14:paraId="4FECEBC9" w14:textId="77777777" w:rsidR="004A4BC4" w:rsidRPr="002865CA" w:rsidRDefault="004A4BC4" w:rsidP="004A4BC4">
      <w:pPr>
        <w:pStyle w:val="Listenabsatz"/>
        <w:numPr>
          <w:ilvl w:val="1"/>
          <w:numId w:val="2"/>
        </w:numPr>
        <w:spacing w:before="100" w:beforeAutospacing="1" w:after="100" w:afterAutospacing="1" w:line="240" w:lineRule="auto"/>
        <w:rPr>
          <w:rFonts w:eastAsia="Times New Roman" w:cstheme="minorHAnsi"/>
          <w:sz w:val="18"/>
          <w:szCs w:val="18"/>
          <w:lang w:eastAsia="de-AT"/>
        </w:rPr>
      </w:pPr>
      <w:r>
        <w:rPr>
          <w:rFonts w:eastAsia="Times New Roman" w:cstheme="minorHAnsi"/>
          <w:sz w:val="18"/>
          <w:szCs w:val="18"/>
          <w:lang w:eastAsia="de-AT"/>
        </w:rPr>
        <w:t xml:space="preserve">Fix vereinbarte Behandlungstermine sind einzuhalten oder rechtzeitig (binnen </w:t>
      </w:r>
      <w:r w:rsidRPr="0083495D">
        <w:rPr>
          <w:rFonts w:eastAsia="Times New Roman" w:cstheme="minorHAnsi"/>
          <w:sz w:val="18"/>
          <w:szCs w:val="18"/>
          <w:lang w:eastAsia="de-AT"/>
        </w:rPr>
        <w:t>24 Stunden</w:t>
      </w:r>
      <w:r>
        <w:rPr>
          <w:rFonts w:eastAsia="Times New Roman" w:cstheme="minorHAnsi"/>
          <w:sz w:val="18"/>
          <w:szCs w:val="18"/>
          <w:lang w:eastAsia="de-AT"/>
        </w:rPr>
        <w:t>) abzusagen.</w:t>
      </w:r>
    </w:p>
    <w:p w14:paraId="4F1E5EAD" w14:textId="77777777" w:rsidR="004A4BC4" w:rsidRDefault="004A4BC4" w:rsidP="004A4BC4">
      <w:pPr>
        <w:pStyle w:val="Listenabsatz"/>
        <w:numPr>
          <w:ilvl w:val="1"/>
          <w:numId w:val="2"/>
        </w:numPr>
        <w:spacing w:before="100" w:beforeAutospacing="1" w:after="100" w:afterAutospacing="1" w:line="240" w:lineRule="auto"/>
        <w:rPr>
          <w:rFonts w:eastAsia="Times New Roman" w:cstheme="minorHAnsi"/>
          <w:sz w:val="18"/>
          <w:szCs w:val="18"/>
          <w:lang w:eastAsia="de-AT"/>
        </w:rPr>
      </w:pPr>
      <w:r w:rsidRPr="00FE36BC">
        <w:rPr>
          <w:rFonts w:eastAsia="Times New Roman" w:cstheme="minorHAnsi"/>
          <w:sz w:val="18"/>
          <w:szCs w:val="18"/>
          <w:lang w:eastAsia="de-AT"/>
        </w:rPr>
        <w:t xml:space="preserve">Dem Behandlungsvertrag liegen diese </w:t>
      </w:r>
      <w:hyperlink r:id="rId7" w:history="1">
        <w:r w:rsidRPr="00FE36BC">
          <w:rPr>
            <w:rFonts w:eastAsia="Times New Roman" w:cstheme="minorHAnsi"/>
            <w:sz w:val="18"/>
            <w:szCs w:val="18"/>
            <w:lang w:eastAsia="de-AT"/>
          </w:rPr>
          <w:t>Allgemeinen</w:t>
        </w:r>
      </w:hyperlink>
      <w:r w:rsidRPr="00FE36BC">
        <w:rPr>
          <w:rFonts w:eastAsia="Times New Roman" w:cstheme="minorHAnsi"/>
          <w:sz w:val="18"/>
          <w:szCs w:val="18"/>
          <w:lang w:eastAsia="de-AT"/>
        </w:rPr>
        <w:t xml:space="preserve"> Geschäftsbedingungen zugrunde.</w:t>
      </w:r>
    </w:p>
    <w:p w14:paraId="5B22F8D3" w14:textId="77777777" w:rsidR="004A4BC4" w:rsidRPr="00FE36BC" w:rsidRDefault="004A4BC4" w:rsidP="004A4BC4">
      <w:pPr>
        <w:pStyle w:val="Listenabsatz"/>
        <w:numPr>
          <w:ilvl w:val="0"/>
          <w:numId w:val="2"/>
        </w:numPr>
        <w:spacing w:after="0" w:line="240" w:lineRule="auto"/>
        <w:rPr>
          <w:rFonts w:eastAsia="Times New Roman" w:cstheme="minorHAnsi"/>
          <w:b/>
          <w:bCs/>
          <w:sz w:val="18"/>
          <w:szCs w:val="18"/>
          <w:lang w:eastAsia="de-AT"/>
        </w:rPr>
      </w:pPr>
      <w:r w:rsidRPr="00FE36BC">
        <w:rPr>
          <w:rFonts w:eastAsia="Times New Roman" w:cstheme="minorHAnsi"/>
          <w:b/>
          <w:bCs/>
          <w:sz w:val="18"/>
          <w:szCs w:val="18"/>
          <w:lang w:eastAsia="de-AT"/>
        </w:rPr>
        <w:t xml:space="preserve">Notfälle </w:t>
      </w:r>
    </w:p>
    <w:p w14:paraId="67B098A8" w14:textId="77777777" w:rsidR="004A4BC4" w:rsidRDefault="004A4BC4" w:rsidP="004A4BC4">
      <w:pPr>
        <w:pStyle w:val="Listenabsatz"/>
        <w:numPr>
          <w:ilvl w:val="1"/>
          <w:numId w:val="2"/>
        </w:numPr>
        <w:spacing w:after="0" w:line="240" w:lineRule="auto"/>
        <w:rPr>
          <w:rFonts w:eastAsia="Times New Roman" w:cstheme="minorHAnsi"/>
          <w:sz w:val="18"/>
          <w:szCs w:val="18"/>
          <w:lang w:eastAsia="de-AT"/>
        </w:rPr>
      </w:pPr>
      <w:r w:rsidRPr="00FE36BC">
        <w:rPr>
          <w:rFonts w:eastAsia="Times New Roman" w:cstheme="minorHAnsi"/>
          <w:sz w:val="18"/>
          <w:szCs w:val="18"/>
          <w:lang w:eastAsia="de-AT"/>
        </w:rPr>
        <w:t>Grundsätzlich wird das Recht zur Behandlungsverweigerung vorbehalten.</w:t>
      </w:r>
    </w:p>
    <w:p w14:paraId="7CDD5558" w14:textId="77777777" w:rsidR="004A4BC4" w:rsidRPr="00FE36BC" w:rsidRDefault="004A4BC4" w:rsidP="004A4BC4">
      <w:pPr>
        <w:pStyle w:val="Listenabsatz"/>
        <w:numPr>
          <w:ilvl w:val="1"/>
          <w:numId w:val="2"/>
        </w:numPr>
        <w:spacing w:after="0" w:line="240" w:lineRule="auto"/>
        <w:rPr>
          <w:rFonts w:eastAsia="Times New Roman" w:cstheme="minorHAnsi"/>
          <w:sz w:val="18"/>
          <w:szCs w:val="18"/>
          <w:lang w:eastAsia="de-AT"/>
        </w:rPr>
      </w:pPr>
      <w:r w:rsidRPr="00FE36BC">
        <w:rPr>
          <w:rFonts w:eastAsia="Times New Roman" w:cstheme="minorHAnsi"/>
          <w:sz w:val="18"/>
          <w:szCs w:val="18"/>
          <w:lang w:eastAsia="de-AT"/>
        </w:rPr>
        <w:t>Davon ausgenommen sind lebensbedrohliche Notfälle und solche Fälle, die sich nach tierärztlichem Ermessen bis zum nächsten Werktag zu einem lebensbedrohlichen Notfall fortentwickeln können.</w:t>
      </w:r>
    </w:p>
    <w:p w14:paraId="52201BE3" w14:textId="77777777" w:rsidR="004A4BC4" w:rsidRPr="00FE36BC" w:rsidRDefault="004A4BC4" w:rsidP="004A4BC4">
      <w:pPr>
        <w:pStyle w:val="Listenabsatz"/>
        <w:numPr>
          <w:ilvl w:val="0"/>
          <w:numId w:val="2"/>
        </w:numPr>
        <w:spacing w:after="0" w:line="240" w:lineRule="auto"/>
        <w:rPr>
          <w:rFonts w:eastAsia="Times New Roman" w:cstheme="minorHAnsi"/>
          <w:b/>
          <w:bCs/>
          <w:sz w:val="18"/>
          <w:szCs w:val="18"/>
          <w:lang w:eastAsia="de-AT"/>
        </w:rPr>
      </w:pPr>
      <w:r w:rsidRPr="00FE36BC">
        <w:rPr>
          <w:rFonts w:eastAsia="Times New Roman" w:cstheme="minorHAnsi"/>
          <w:b/>
          <w:bCs/>
          <w:sz w:val="18"/>
          <w:szCs w:val="18"/>
          <w:lang w:eastAsia="de-AT"/>
        </w:rPr>
        <w:t>Öffnungszeiten</w:t>
      </w:r>
    </w:p>
    <w:p w14:paraId="34DAA450" w14:textId="77777777" w:rsidR="004A4BC4" w:rsidRPr="00FE36BC" w:rsidRDefault="004A4BC4" w:rsidP="004A4BC4">
      <w:pPr>
        <w:pStyle w:val="Listenabsatz"/>
        <w:numPr>
          <w:ilvl w:val="1"/>
          <w:numId w:val="2"/>
        </w:numPr>
        <w:spacing w:after="0" w:line="240" w:lineRule="auto"/>
        <w:rPr>
          <w:rFonts w:eastAsia="Times New Roman" w:cstheme="minorHAnsi"/>
          <w:sz w:val="18"/>
          <w:szCs w:val="18"/>
          <w:lang w:eastAsia="de-AT"/>
        </w:rPr>
      </w:pPr>
      <w:r w:rsidRPr="00FE36BC">
        <w:rPr>
          <w:rFonts w:eastAsia="Times New Roman" w:cstheme="minorHAnsi"/>
          <w:sz w:val="18"/>
          <w:szCs w:val="18"/>
          <w:lang w:eastAsia="de-AT"/>
        </w:rPr>
        <w:t xml:space="preserve">Die Terminvereinbarung erfolgt während der Ordinationszeiten </w:t>
      </w:r>
      <w:r w:rsidRPr="00FE36BC">
        <w:rPr>
          <w:rFonts w:eastAsia="Times New Roman" w:cstheme="minorHAnsi"/>
          <w:b/>
          <w:bCs/>
          <w:sz w:val="18"/>
          <w:szCs w:val="18"/>
          <w:lang w:eastAsia="de-AT"/>
        </w:rPr>
        <w:t>telefonisch, per SMS oder per E-Mail.</w:t>
      </w:r>
    </w:p>
    <w:p w14:paraId="42DE6A87" w14:textId="77777777" w:rsidR="004A4BC4" w:rsidRDefault="004A4BC4" w:rsidP="004A4BC4">
      <w:pPr>
        <w:pStyle w:val="Listenabsatz"/>
        <w:numPr>
          <w:ilvl w:val="1"/>
          <w:numId w:val="2"/>
        </w:numPr>
        <w:spacing w:after="0" w:line="240" w:lineRule="auto"/>
        <w:rPr>
          <w:rFonts w:eastAsia="Times New Roman" w:cstheme="minorHAnsi"/>
          <w:sz w:val="18"/>
          <w:szCs w:val="18"/>
          <w:lang w:eastAsia="de-AT"/>
        </w:rPr>
      </w:pPr>
      <w:r w:rsidRPr="00FE36BC">
        <w:rPr>
          <w:rFonts w:eastAsia="Times New Roman" w:cstheme="minorHAnsi"/>
          <w:sz w:val="18"/>
          <w:szCs w:val="18"/>
          <w:lang w:eastAsia="de-AT"/>
        </w:rPr>
        <w:t>Die Öffnungszeiten sind Mo-Fr zwischen 08:30-18:30. Außerhalb der Geschäftszeiten wird eine Notfallgebühr erhoben.</w:t>
      </w:r>
    </w:p>
    <w:p w14:paraId="69A9923C" w14:textId="77777777" w:rsidR="004A4BC4" w:rsidRPr="00EA4FCD" w:rsidRDefault="004A4BC4" w:rsidP="004A4BC4">
      <w:pPr>
        <w:pStyle w:val="Listenabsatz"/>
        <w:numPr>
          <w:ilvl w:val="1"/>
          <w:numId w:val="2"/>
        </w:numPr>
        <w:spacing w:after="0" w:line="240" w:lineRule="auto"/>
        <w:rPr>
          <w:rFonts w:eastAsia="Times New Roman" w:cstheme="minorHAnsi"/>
          <w:sz w:val="18"/>
          <w:szCs w:val="18"/>
          <w:lang w:eastAsia="de-AT"/>
        </w:rPr>
      </w:pPr>
      <w:r w:rsidRPr="00EA4FCD">
        <w:rPr>
          <w:rFonts w:eastAsia="Times New Roman" w:cstheme="minorHAnsi"/>
          <w:sz w:val="18"/>
          <w:szCs w:val="18"/>
          <w:lang w:eastAsia="de-AT"/>
        </w:rPr>
        <w:t>Werden vereinbarte Termine ohne vorherige, rechtzeitige Absage (binnen 24 Stunden) nicht wahrgenommen, behalten wir uns vor ein Ausfallhonorar in der Höhe des Stundensatzes der zuvor vereinbarten Leistung zu erheben.</w:t>
      </w:r>
      <w:r w:rsidRPr="00651A4D">
        <w:t xml:space="preserve"> </w:t>
      </w:r>
    </w:p>
    <w:p w14:paraId="295BF5CB" w14:textId="77777777" w:rsidR="004A4BC4" w:rsidRDefault="004A4BC4" w:rsidP="004A4BC4">
      <w:pPr>
        <w:pStyle w:val="Listenabsatz"/>
        <w:numPr>
          <w:ilvl w:val="0"/>
          <w:numId w:val="2"/>
        </w:numPr>
        <w:spacing w:after="0" w:line="240" w:lineRule="auto"/>
        <w:rPr>
          <w:rFonts w:eastAsia="Times New Roman" w:cstheme="minorHAnsi"/>
          <w:b/>
          <w:bCs/>
          <w:sz w:val="18"/>
          <w:szCs w:val="18"/>
          <w:lang w:eastAsia="de-AT"/>
        </w:rPr>
      </w:pPr>
      <w:r w:rsidRPr="00FE36BC">
        <w:rPr>
          <w:rFonts w:eastAsia="Times New Roman" w:cstheme="minorHAnsi"/>
          <w:b/>
          <w:bCs/>
          <w:sz w:val="18"/>
          <w:szCs w:val="18"/>
          <w:lang w:eastAsia="de-AT"/>
        </w:rPr>
        <w:t xml:space="preserve">Erfüllung </w:t>
      </w:r>
    </w:p>
    <w:p w14:paraId="47F13919" w14:textId="77777777" w:rsidR="004A4BC4" w:rsidRPr="00FE36BC" w:rsidRDefault="004A4BC4" w:rsidP="004A4BC4">
      <w:pPr>
        <w:pStyle w:val="Listenabsatz"/>
        <w:numPr>
          <w:ilvl w:val="1"/>
          <w:numId w:val="2"/>
        </w:numPr>
        <w:spacing w:after="0" w:line="240" w:lineRule="auto"/>
        <w:rPr>
          <w:rFonts w:eastAsia="Times New Roman" w:cstheme="minorHAnsi"/>
          <w:b/>
          <w:bCs/>
          <w:sz w:val="18"/>
          <w:szCs w:val="18"/>
          <w:lang w:eastAsia="de-AT"/>
        </w:rPr>
      </w:pPr>
      <w:r w:rsidRPr="00FE36BC">
        <w:rPr>
          <w:rFonts w:eastAsia="Times New Roman" w:cstheme="minorHAnsi"/>
          <w:sz w:val="18"/>
          <w:szCs w:val="18"/>
          <w:lang w:eastAsia="de-AT"/>
        </w:rPr>
        <w:t xml:space="preserve">Die Erfüllung des Behandlungsvertrages erfolgt unter Wahrung der tierärztlichen </w:t>
      </w:r>
      <w:r w:rsidRPr="00FE36BC">
        <w:rPr>
          <w:rFonts w:cstheme="minorHAnsi"/>
          <w:sz w:val="18"/>
          <w:szCs w:val="18"/>
        </w:rPr>
        <w:t>Sorgfaltspflicht sowie unter Verwendung von wissenschaftlich indizierten und allgemein anerkannten Regeln der Behandlung entsprechenden Methoden zur Wiederherstellung oder Aufrechterhaltung der Gesundheit des vorgestellten Tieres. Ein Rechtsanspruch auf Erfolg diagnostischer oder therapeutischer Maßnahmen kann nicht gegeben werden. Das Selbstbestimmungsrecht des Tierbesitzers/ der T</w:t>
      </w:r>
      <w:r>
        <w:rPr>
          <w:rFonts w:cstheme="minorHAnsi"/>
          <w:sz w:val="18"/>
          <w:szCs w:val="18"/>
        </w:rPr>
        <w:t>i</w:t>
      </w:r>
      <w:r w:rsidRPr="00FE36BC">
        <w:rPr>
          <w:rFonts w:cstheme="minorHAnsi"/>
          <w:sz w:val="18"/>
          <w:szCs w:val="18"/>
        </w:rPr>
        <w:t>erbesitzerin bleibt gewahrt.</w:t>
      </w:r>
    </w:p>
    <w:p w14:paraId="0C285172" w14:textId="77777777" w:rsidR="004A4BC4" w:rsidRDefault="004A4BC4" w:rsidP="004A4BC4">
      <w:pPr>
        <w:pStyle w:val="Listenabsatz"/>
        <w:numPr>
          <w:ilvl w:val="0"/>
          <w:numId w:val="2"/>
        </w:numPr>
        <w:spacing w:after="0" w:line="240" w:lineRule="auto"/>
        <w:rPr>
          <w:rFonts w:eastAsia="Times New Roman" w:cstheme="minorHAnsi"/>
          <w:b/>
          <w:bCs/>
          <w:sz w:val="18"/>
          <w:szCs w:val="18"/>
          <w:lang w:eastAsia="de-AT"/>
        </w:rPr>
      </w:pPr>
      <w:r w:rsidRPr="00FE36BC">
        <w:rPr>
          <w:rFonts w:eastAsia="Times New Roman" w:cstheme="minorHAnsi"/>
          <w:b/>
          <w:bCs/>
          <w:sz w:val="18"/>
          <w:szCs w:val="18"/>
          <w:lang w:eastAsia="de-AT"/>
        </w:rPr>
        <w:t xml:space="preserve">Offenlegung </w:t>
      </w:r>
    </w:p>
    <w:p w14:paraId="01C94255" w14:textId="77777777" w:rsidR="004A4BC4" w:rsidRPr="00FE36BC" w:rsidRDefault="004A4BC4" w:rsidP="004A4BC4">
      <w:pPr>
        <w:pStyle w:val="Listenabsatz"/>
        <w:numPr>
          <w:ilvl w:val="1"/>
          <w:numId w:val="2"/>
        </w:numPr>
        <w:spacing w:after="0" w:line="240" w:lineRule="auto"/>
        <w:rPr>
          <w:rFonts w:eastAsia="Times New Roman" w:cstheme="minorHAnsi"/>
          <w:b/>
          <w:bCs/>
          <w:sz w:val="18"/>
          <w:szCs w:val="18"/>
          <w:lang w:eastAsia="de-AT"/>
        </w:rPr>
      </w:pPr>
      <w:r w:rsidRPr="00FE36BC">
        <w:rPr>
          <w:rFonts w:eastAsia="Times New Roman" w:cstheme="minorHAnsi"/>
          <w:sz w:val="18"/>
          <w:szCs w:val="18"/>
          <w:lang w:eastAsia="de-AT"/>
        </w:rPr>
        <w:t>Es ist selbstverständlich und eine Verpflichtung — auch im Interesse Ihres Tieres —, dass Sie als Besitzer/ Besitzerin die Krankengeschichte, eventuelle Vorbehandlungen und eine etwaige von dem Tier ausgehende Gefahr/Aggressivität wahrheitsgemäß offenlegen, die diagnostischen und therapeutischen Maßnahmen unterstützen, sowie tierärztliche Anordnungen Folge leisten.</w:t>
      </w:r>
    </w:p>
    <w:p w14:paraId="21026809" w14:textId="77777777" w:rsidR="004A4BC4" w:rsidRDefault="004A4BC4" w:rsidP="004A4BC4">
      <w:pPr>
        <w:pStyle w:val="Listenabsatz"/>
        <w:numPr>
          <w:ilvl w:val="0"/>
          <w:numId w:val="2"/>
        </w:numPr>
        <w:spacing w:after="0" w:line="240" w:lineRule="auto"/>
        <w:rPr>
          <w:rFonts w:eastAsia="Times New Roman" w:cstheme="minorHAnsi"/>
          <w:b/>
          <w:bCs/>
          <w:sz w:val="18"/>
          <w:szCs w:val="18"/>
          <w:lang w:eastAsia="de-AT"/>
        </w:rPr>
      </w:pPr>
      <w:r w:rsidRPr="00FE36BC">
        <w:rPr>
          <w:rFonts w:eastAsia="Times New Roman" w:cstheme="minorHAnsi"/>
          <w:b/>
          <w:bCs/>
          <w:sz w:val="18"/>
          <w:szCs w:val="18"/>
          <w:lang w:eastAsia="de-AT"/>
        </w:rPr>
        <w:t xml:space="preserve">Kundendaten </w:t>
      </w:r>
    </w:p>
    <w:p w14:paraId="745DDABD" w14:textId="77777777" w:rsidR="004A4BC4" w:rsidRPr="00FE36BC" w:rsidRDefault="004A4BC4" w:rsidP="004A4BC4">
      <w:pPr>
        <w:pStyle w:val="Listenabsatz"/>
        <w:numPr>
          <w:ilvl w:val="1"/>
          <w:numId w:val="2"/>
        </w:numPr>
        <w:spacing w:after="0" w:line="240" w:lineRule="auto"/>
        <w:rPr>
          <w:rFonts w:eastAsia="Times New Roman" w:cstheme="minorHAnsi"/>
          <w:b/>
          <w:bCs/>
          <w:sz w:val="18"/>
          <w:szCs w:val="18"/>
          <w:lang w:eastAsia="de-AT"/>
        </w:rPr>
      </w:pPr>
      <w:r w:rsidRPr="00FE36BC">
        <w:rPr>
          <w:rFonts w:cstheme="minorHAnsi"/>
          <w:sz w:val="18"/>
          <w:szCs w:val="18"/>
        </w:rPr>
        <w:t xml:space="preserve">Um ihrem Tier eine fortschreitende und kontinuierliche Behandlung und Betreuung zukommen zu lassen, müssen bestimmte Daten in der Datenverarbeitung dauerhaft gespeichert werden. Darüber und über das Recht auf Löschung Ihrer Kundendaten finden Sie weitere Informationen in der Datenschutzerklärung. </w:t>
      </w:r>
    </w:p>
    <w:p w14:paraId="4F9D81B7" w14:textId="77777777" w:rsidR="004A4BC4" w:rsidRPr="00FE36BC" w:rsidRDefault="004A4BC4" w:rsidP="004A4BC4">
      <w:pPr>
        <w:pStyle w:val="Listenabsatz"/>
        <w:numPr>
          <w:ilvl w:val="1"/>
          <w:numId w:val="2"/>
        </w:numPr>
        <w:spacing w:after="0" w:line="240" w:lineRule="auto"/>
        <w:rPr>
          <w:rFonts w:eastAsia="Times New Roman" w:cstheme="minorHAnsi"/>
          <w:b/>
          <w:bCs/>
          <w:sz w:val="18"/>
          <w:szCs w:val="18"/>
          <w:lang w:eastAsia="de-AT"/>
        </w:rPr>
      </w:pPr>
      <w:r w:rsidRPr="00FE36BC">
        <w:rPr>
          <w:rFonts w:cstheme="minorHAnsi"/>
          <w:sz w:val="18"/>
          <w:szCs w:val="18"/>
        </w:rPr>
        <w:t xml:space="preserve">Diese Daten ergeben sich aus dem Auftrag und dem oben angeführten Behandlungsvertrag. Kundendaten werden grundsätzlich nicht an Dritte weitergegeben. Davon ausgenommen sind Datenübermittlungen im Zusammenhang mit Überweisungen an andere Tierarztpraxen bzw. Kliniken, Laboruntersuchungen in Fremdlaboren sowie bei Auftreten von melde- und anzeigepflichtigen Tierseuchen. </w:t>
      </w:r>
    </w:p>
    <w:p w14:paraId="68862976" w14:textId="77777777" w:rsidR="004A4BC4" w:rsidRDefault="004A4BC4" w:rsidP="004A4BC4">
      <w:pPr>
        <w:pStyle w:val="Listenabsatz"/>
        <w:numPr>
          <w:ilvl w:val="0"/>
          <w:numId w:val="2"/>
        </w:numPr>
        <w:spacing w:after="0" w:line="240" w:lineRule="auto"/>
        <w:rPr>
          <w:rFonts w:eastAsia="Times New Roman" w:cstheme="minorHAnsi"/>
          <w:b/>
          <w:bCs/>
          <w:sz w:val="18"/>
          <w:szCs w:val="18"/>
          <w:lang w:eastAsia="de-AT"/>
        </w:rPr>
      </w:pPr>
      <w:r w:rsidRPr="00FE36BC">
        <w:rPr>
          <w:rFonts w:eastAsia="Times New Roman" w:cstheme="minorHAnsi"/>
          <w:b/>
          <w:bCs/>
          <w:sz w:val="18"/>
          <w:szCs w:val="18"/>
          <w:lang w:eastAsia="de-AT"/>
        </w:rPr>
        <w:t>Dritte</w:t>
      </w:r>
    </w:p>
    <w:p w14:paraId="7DF187DA" w14:textId="77777777" w:rsidR="004A4BC4" w:rsidRPr="00FE36BC" w:rsidRDefault="004A4BC4" w:rsidP="004A4BC4">
      <w:pPr>
        <w:pStyle w:val="Listenabsatz"/>
        <w:numPr>
          <w:ilvl w:val="1"/>
          <w:numId w:val="2"/>
        </w:numPr>
        <w:spacing w:after="0" w:line="240" w:lineRule="auto"/>
        <w:rPr>
          <w:rFonts w:eastAsia="Times New Roman" w:cstheme="minorHAnsi"/>
          <w:b/>
          <w:bCs/>
          <w:sz w:val="18"/>
          <w:szCs w:val="18"/>
          <w:lang w:eastAsia="de-AT"/>
        </w:rPr>
      </w:pPr>
      <w:r>
        <w:rPr>
          <w:rFonts w:cstheme="minorHAnsi"/>
          <w:sz w:val="18"/>
          <w:szCs w:val="18"/>
        </w:rPr>
        <w:t xml:space="preserve">Die Pferdepraxis Mag. Wieland ist </w:t>
      </w:r>
      <w:r w:rsidRPr="00FE36BC">
        <w:rPr>
          <w:rFonts w:cstheme="minorHAnsi"/>
          <w:sz w:val="18"/>
          <w:szCs w:val="18"/>
        </w:rPr>
        <w:t xml:space="preserve">berechtigt, zur Ausführung des Untersuchungs- und Behandlungsauftrages Mitarbeiter, fachkundige Dritte sowie datenverarbeitende Unternehmen einzusetzen bzw. heranzuziehen. Kundendaten aus dem Vertragsverhältnis werden zum Zwecke der Datenverarbeitung gespeichert. Sie unterliegen dem Datenschutzgesetz sowie der tierärztlichen Schweigepflicht. </w:t>
      </w:r>
    </w:p>
    <w:p w14:paraId="35F5BD4B" w14:textId="77777777" w:rsidR="004A4BC4" w:rsidRDefault="004A4BC4" w:rsidP="004A4BC4">
      <w:pPr>
        <w:pStyle w:val="Listenabsatz"/>
        <w:numPr>
          <w:ilvl w:val="0"/>
          <w:numId w:val="2"/>
        </w:numPr>
        <w:spacing w:after="0" w:line="240" w:lineRule="auto"/>
        <w:rPr>
          <w:rFonts w:eastAsia="Times New Roman" w:cstheme="minorHAnsi"/>
          <w:b/>
          <w:bCs/>
          <w:sz w:val="18"/>
          <w:szCs w:val="18"/>
          <w:lang w:eastAsia="de-AT"/>
        </w:rPr>
      </w:pPr>
      <w:r w:rsidRPr="00FE36BC">
        <w:rPr>
          <w:rFonts w:eastAsia="Times New Roman" w:cstheme="minorHAnsi"/>
          <w:b/>
          <w:bCs/>
          <w:sz w:val="18"/>
          <w:szCs w:val="18"/>
          <w:lang w:eastAsia="de-AT"/>
        </w:rPr>
        <w:t xml:space="preserve">Behandlungskosten </w:t>
      </w:r>
    </w:p>
    <w:p w14:paraId="2F6BACE8" w14:textId="77777777" w:rsidR="004A4BC4" w:rsidRPr="00FE36BC" w:rsidRDefault="004A4BC4" w:rsidP="004A4BC4">
      <w:pPr>
        <w:pStyle w:val="Listenabsatz"/>
        <w:numPr>
          <w:ilvl w:val="1"/>
          <w:numId w:val="2"/>
        </w:numPr>
        <w:spacing w:after="0" w:line="240" w:lineRule="auto"/>
        <w:rPr>
          <w:rFonts w:eastAsia="Times New Roman" w:cstheme="minorHAnsi"/>
          <w:b/>
          <w:bCs/>
          <w:sz w:val="18"/>
          <w:szCs w:val="18"/>
          <w:lang w:eastAsia="de-AT"/>
        </w:rPr>
      </w:pPr>
      <w:r w:rsidRPr="00FE36BC">
        <w:rPr>
          <w:rFonts w:eastAsia="Times New Roman" w:cstheme="minorHAnsi"/>
          <w:sz w:val="18"/>
          <w:szCs w:val="18"/>
          <w:lang w:eastAsia="de-AT"/>
        </w:rPr>
        <w:t>Die voraussichtlichen Behandlungskosten für Untersuchung und Behandlung des Tieres sind naturgemäß nur Schätzungen des Tierarztes/der Tierärztin aus der zum Zeitpunkt der Schätzung abgegebenen Sicht. Sie sind daher nicht verbindlich, da der Heilbehandlungsverlauf und die in dessen Verlauf zu ergreifenden veterinärmedizinischen Maßnahmen in den seltensten Fällen vorhersehbar sind.</w:t>
      </w:r>
    </w:p>
    <w:p w14:paraId="50D4FEC5" w14:textId="77777777" w:rsidR="004A4BC4" w:rsidRDefault="004A4BC4" w:rsidP="004A4BC4">
      <w:pPr>
        <w:pStyle w:val="Listenabsatz"/>
        <w:numPr>
          <w:ilvl w:val="0"/>
          <w:numId w:val="2"/>
        </w:numPr>
        <w:spacing w:after="0" w:line="240" w:lineRule="auto"/>
        <w:rPr>
          <w:rFonts w:eastAsia="Times New Roman" w:cstheme="minorHAnsi"/>
          <w:b/>
          <w:bCs/>
          <w:sz w:val="18"/>
          <w:szCs w:val="18"/>
          <w:lang w:eastAsia="de-AT"/>
        </w:rPr>
      </w:pPr>
      <w:r w:rsidRPr="00FE36BC">
        <w:rPr>
          <w:rFonts w:eastAsia="Times New Roman" w:cstheme="minorHAnsi"/>
          <w:b/>
          <w:bCs/>
          <w:sz w:val="18"/>
          <w:szCs w:val="18"/>
          <w:lang w:eastAsia="de-AT"/>
        </w:rPr>
        <w:t xml:space="preserve">Tierärztliches Honorar </w:t>
      </w:r>
    </w:p>
    <w:p w14:paraId="163EB824" w14:textId="77777777" w:rsidR="004A4BC4" w:rsidRPr="004C6833" w:rsidRDefault="004A4BC4" w:rsidP="004A4BC4">
      <w:pPr>
        <w:pStyle w:val="Listenabsatz"/>
        <w:numPr>
          <w:ilvl w:val="1"/>
          <w:numId w:val="2"/>
        </w:numPr>
        <w:spacing w:after="0" w:line="240" w:lineRule="auto"/>
        <w:rPr>
          <w:rFonts w:eastAsia="Times New Roman" w:cstheme="minorHAnsi"/>
          <w:b/>
          <w:bCs/>
          <w:sz w:val="18"/>
          <w:szCs w:val="18"/>
          <w:lang w:eastAsia="de-AT"/>
        </w:rPr>
      </w:pPr>
      <w:r w:rsidRPr="00FE36BC">
        <w:rPr>
          <w:rFonts w:eastAsia="Times New Roman" w:cstheme="minorHAnsi"/>
          <w:sz w:val="18"/>
          <w:szCs w:val="18"/>
          <w:lang w:eastAsia="de-AT"/>
        </w:rPr>
        <w:t>Die Kosten der Behandlung richten sich nach den im Rahmen des erteilten (Heilbehandlungs-) Auftrags ambulant erbrachten tierärztlichen Leistungen.</w:t>
      </w:r>
    </w:p>
    <w:p w14:paraId="7F2AF81E" w14:textId="77777777" w:rsidR="004A4BC4" w:rsidRPr="004C6833" w:rsidRDefault="004A4BC4" w:rsidP="004A4BC4">
      <w:pPr>
        <w:pStyle w:val="Listenabsatz"/>
        <w:numPr>
          <w:ilvl w:val="1"/>
          <w:numId w:val="2"/>
        </w:numPr>
        <w:spacing w:after="0" w:line="240" w:lineRule="auto"/>
        <w:rPr>
          <w:rFonts w:eastAsia="Times New Roman" w:cstheme="minorHAnsi"/>
          <w:b/>
          <w:bCs/>
          <w:sz w:val="18"/>
          <w:szCs w:val="18"/>
          <w:lang w:eastAsia="de-AT"/>
        </w:rPr>
      </w:pPr>
      <w:r w:rsidRPr="004C6833">
        <w:rPr>
          <w:rFonts w:ascii="Questrial" w:hAnsi="Questrial"/>
          <w:sz w:val="20"/>
          <w:szCs w:val="20"/>
        </w:rPr>
        <w:t xml:space="preserve">Verrechnet wird nach dem von der ÖTK aktuell verlautbarten Stundensatz für tierärztliche Leistungen. </w:t>
      </w:r>
    </w:p>
    <w:p w14:paraId="2E7D9C33" w14:textId="77777777" w:rsidR="004A4BC4" w:rsidRPr="00FE36BC" w:rsidRDefault="004A4BC4" w:rsidP="004A4BC4">
      <w:pPr>
        <w:pStyle w:val="Listenabsatz"/>
        <w:numPr>
          <w:ilvl w:val="1"/>
          <w:numId w:val="2"/>
        </w:numPr>
        <w:spacing w:after="0" w:line="240" w:lineRule="auto"/>
        <w:rPr>
          <w:rFonts w:eastAsia="Times New Roman" w:cstheme="minorHAnsi"/>
          <w:b/>
          <w:bCs/>
          <w:sz w:val="18"/>
          <w:szCs w:val="18"/>
          <w:lang w:eastAsia="de-AT"/>
        </w:rPr>
      </w:pPr>
      <w:r w:rsidRPr="00FE36BC">
        <w:rPr>
          <w:rFonts w:eastAsia="Times New Roman" w:cstheme="minorHAnsi"/>
          <w:sz w:val="18"/>
          <w:szCs w:val="18"/>
          <w:lang w:eastAsia="de-AT"/>
        </w:rPr>
        <w:t xml:space="preserve">Die Mehrwertsteuer </w:t>
      </w:r>
      <w:r>
        <w:rPr>
          <w:rFonts w:eastAsia="Times New Roman" w:cstheme="minorHAnsi"/>
          <w:sz w:val="18"/>
          <w:szCs w:val="18"/>
          <w:lang w:eastAsia="de-AT"/>
        </w:rPr>
        <w:t>in der gesetzlichen Höhe ist enthalten.</w:t>
      </w:r>
    </w:p>
    <w:p w14:paraId="23DE0966" w14:textId="77777777" w:rsidR="004A4BC4" w:rsidRPr="004D2039" w:rsidRDefault="004A4BC4" w:rsidP="004A4BC4">
      <w:pPr>
        <w:pStyle w:val="Listenabsatz"/>
        <w:numPr>
          <w:ilvl w:val="1"/>
          <w:numId w:val="2"/>
        </w:numPr>
        <w:spacing w:after="0" w:line="240" w:lineRule="auto"/>
        <w:rPr>
          <w:rFonts w:eastAsia="Times New Roman" w:cstheme="minorHAnsi"/>
          <w:b/>
          <w:bCs/>
          <w:sz w:val="18"/>
          <w:szCs w:val="18"/>
          <w:lang w:eastAsia="de-AT"/>
        </w:rPr>
      </w:pPr>
      <w:r w:rsidRPr="00FE36BC">
        <w:rPr>
          <w:rFonts w:eastAsia="Times New Roman" w:cstheme="minorHAnsi"/>
          <w:sz w:val="18"/>
          <w:szCs w:val="18"/>
          <w:lang w:eastAsia="de-AT"/>
        </w:rPr>
        <w:lastRenderedPageBreak/>
        <w:t xml:space="preserve">Anfallende Leistungen sind grundsätzlich sofort bargeldlos zu bezahlen. </w:t>
      </w:r>
      <w:r>
        <w:rPr>
          <w:rFonts w:eastAsia="Times New Roman" w:cstheme="minorHAnsi"/>
          <w:sz w:val="18"/>
          <w:szCs w:val="18"/>
          <w:lang w:eastAsia="de-AT"/>
        </w:rPr>
        <w:t>Die Pferdepraxis Mag. Wieland</w:t>
      </w:r>
      <w:r w:rsidRPr="00FE36BC">
        <w:rPr>
          <w:rFonts w:eastAsia="Times New Roman" w:cstheme="minorHAnsi"/>
          <w:sz w:val="18"/>
          <w:szCs w:val="18"/>
          <w:lang w:eastAsia="de-AT"/>
        </w:rPr>
        <w:t xml:space="preserve"> </w:t>
      </w:r>
      <w:r>
        <w:rPr>
          <w:rFonts w:eastAsia="Times New Roman" w:cstheme="minorHAnsi"/>
          <w:sz w:val="18"/>
          <w:szCs w:val="18"/>
          <w:lang w:eastAsia="de-AT"/>
        </w:rPr>
        <w:t>behält sich</w:t>
      </w:r>
      <w:r w:rsidRPr="00FE36BC">
        <w:rPr>
          <w:rFonts w:eastAsia="Times New Roman" w:cstheme="minorHAnsi"/>
          <w:sz w:val="18"/>
          <w:szCs w:val="18"/>
          <w:lang w:eastAsia="de-AT"/>
        </w:rPr>
        <w:t xml:space="preserve"> vor, gegen Vorkasse tätig zu werden. Rechnungen sind sofort fällig und spätestens innerhalb von 14 Tagen zu begleichen.</w:t>
      </w:r>
    </w:p>
    <w:p w14:paraId="181B62BA" w14:textId="77777777" w:rsidR="004A4BC4" w:rsidRPr="004D2039" w:rsidRDefault="004A4BC4" w:rsidP="004A4BC4">
      <w:pPr>
        <w:pStyle w:val="Listenabsatz"/>
        <w:numPr>
          <w:ilvl w:val="1"/>
          <w:numId w:val="2"/>
        </w:numPr>
        <w:spacing w:after="0" w:line="240" w:lineRule="auto"/>
        <w:rPr>
          <w:rFonts w:eastAsia="Times New Roman" w:cstheme="minorHAnsi"/>
          <w:b/>
          <w:bCs/>
          <w:sz w:val="18"/>
          <w:szCs w:val="18"/>
          <w:lang w:eastAsia="de-AT"/>
        </w:rPr>
      </w:pPr>
      <w:r w:rsidRPr="004D2039">
        <w:rPr>
          <w:rFonts w:eastAsia="Times New Roman" w:cstheme="minorHAnsi"/>
          <w:sz w:val="18"/>
          <w:szCs w:val="18"/>
          <w:lang w:eastAsia="de-AT"/>
        </w:rPr>
        <w:t>Alle Zahlungen gelten erst dann als geleistet, wenn über den jeweiligen Betrag verfügt werden kann.</w:t>
      </w:r>
    </w:p>
    <w:p w14:paraId="6DA736C9" w14:textId="77777777" w:rsidR="004A4BC4" w:rsidRDefault="004A4BC4" w:rsidP="004A4BC4">
      <w:pPr>
        <w:pStyle w:val="Listenabsatz"/>
        <w:numPr>
          <w:ilvl w:val="0"/>
          <w:numId w:val="2"/>
        </w:numPr>
        <w:spacing w:after="0" w:line="240" w:lineRule="auto"/>
        <w:rPr>
          <w:rFonts w:eastAsia="Times New Roman" w:cstheme="minorHAnsi"/>
          <w:b/>
          <w:bCs/>
          <w:sz w:val="18"/>
          <w:szCs w:val="18"/>
          <w:lang w:eastAsia="de-AT"/>
        </w:rPr>
      </w:pPr>
      <w:r w:rsidRPr="004D2039">
        <w:rPr>
          <w:rFonts w:eastAsia="Times New Roman" w:cstheme="minorHAnsi"/>
          <w:b/>
          <w:bCs/>
          <w:sz w:val="18"/>
          <w:szCs w:val="18"/>
          <w:lang w:eastAsia="de-AT"/>
        </w:rPr>
        <w:t xml:space="preserve">Preisanpassung </w:t>
      </w:r>
    </w:p>
    <w:p w14:paraId="42EDA638" w14:textId="77777777" w:rsidR="004A4BC4" w:rsidRPr="004D2039" w:rsidRDefault="004A4BC4" w:rsidP="004A4BC4">
      <w:pPr>
        <w:pStyle w:val="Listenabsatz"/>
        <w:numPr>
          <w:ilvl w:val="1"/>
          <w:numId w:val="2"/>
        </w:numPr>
        <w:spacing w:after="0" w:line="240" w:lineRule="auto"/>
        <w:rPr>
          <w:rFonts w:eastAsia="Times New Roman" w:cstheme="minorHAnsi"/>
          <w:b/>
          <w:bCs/>
          <w:sz w:val="18"/>
          <w:szCs w:val="18"/>
          <w:lang w:eastAsia="de-AT"/>
        </w:rPr>
      </w:pPr>
      <w:r w:rsidRPr="004D2039">
        <w:rPr>
          <w:rFonts w:eastAsia="Times New Roman" w:cstheme="minorHAnsi"/>
          <w:sz w:val="18"/>
          <w:szCs w:val="18"/>
          <w:lang w:eastAsia="de-AT"/>
        </w:rPr>
        <w:t>Wir behalten uns Preisanpassungen entsprechend der Entwicklung des Verbraucherpreisindexes in Österreich vor. Angebote sind u. a. aufgrund etwaiger unvorhersehbarer Umstände des einzelnen Falles grundsätzlich freibleibend.</w:t>
      </w:r>
    </w:p>
    <w:p w14:paraId="320E8D15" w14:textId="77777777" w:rsidR="004A4BC4" w:rsidRDefault="004A4BC4" w:rsidP="004A4BC4">
      <w:pPr>
        <w:pStyle w:val="Listenabsatz"/>
        <w:numPr>
          <w:ilvl w:val="0"/>
          <w:numId w:val="2"/>
        </w:numPr>
        <w:spacing w:after="0" w:line="240" w:lineRule="auto"/>
        <w:rPr>
          <w:rFonts w:eastAsia="Times New Roman" w:cstheme="minorHAnsi"/>
          <w:b/>
          <w:bCs/>
          <w:sz w:val="18"/>
          <w:szCs w:val="18"/>
          <w:lang w:eastAsia="de-AT"/>
        </w:rPr>
      </w:pPr>
      <w:r w:rsidRPr="004D2039">
        <w:rPr>
          <w:rFonts w:eastAsia="Times New Roman" w:cstheme="minorHAnsi"/>
          <w:b/>
          <w:bCs/>
          <w:sz w:val="18"/>
          <w:szCs w:val="18"/>
          <w:lang w:eastAsia="de-AT"/>
        </w:rPr>
        <w:t xml:space="preserve">Umtausch, Rücknahme </w:t>
      </w:r>
    </w:p>
    <w:p w14:paraId="73473731" w14:textId="77777777" w:rsidR="004A4BC4" w:rsidRPr="004D2039" w:rsidRDefault="004A4BC4" w:rsidP="004A4BC4">
      <w:pPr>
        <w:pStyle w:val="Listenabsatz"/>
        <w:numPr>
          <w:ilvl w:val="1"/>
          <w:numId w:val="2"/>
        </w:numPr>
        <w:spacing w:after="0" w:line="240" w:lineRule="auto"/>
        <w:rPr>
          <w:rFonts w:eastAsia="Times New Roman" w:cstheme="minorHAnsi"/>
          <w:b/>
          <w:bCs/>
          <w:sz w:val="18"/>
          <w:szCs w:val="18"/>
          <w:lang w:eastAsia="de-AT"/>
        </w:rPr>
      </w:pPr>
      <w:r w:rsidRPr="004D2039">
        <w:rPr>
          <w:rFonts w:eastAsia="Times New Roman" w:cstheme="minorHAnsi"/>
          <w:sz w:val="18"/>
          <w:szCs w:val="18"/>
          <w:lang w:eastAsia="de-AT"/>
        </w:rPr>
        <w:t>Der Umtausch oder die Rücknahme von Arzneimitteln, Diät- und Ergänzungsfuttermitteln ist grundsätzlich nicht möglich.</w:t>
      </w:r>
    </w:p>
    <w:p w14:paraId="0E1D4778" w14:textId="77777777" w:rsidR="004A4BC4" w:rsidRDefault="004A4BC4" w:rsidP="004A4BC4">
      <w:pPr>
        <w:pStyle w:val="Listenabsatz"/>
        <w:numPr>
          <w:ilvl w:val="0"/>
          <w:numId w:val="2"/>
        </w:numPr>
        <w:spacing w:after="0" w:line="240" w:lineRule="auto"/>
        <w:rPr>
          <w:rFonts w:eastAsia="Times New Roman" w:cstheme="minorHAnsi"/>
          <w:b/>
          <w:bCs/>
          <w:sz w:val="18"/>
          <w:szCs w:val="18"/>
          <w:lang w:eastAsia="de-AT"/>
        </w:rPr>
      </w:pPr>
      <w:r w:rsidRPr="004D2039">
        <w:rPr>
          <w:rFonts w:eastAsia="Times New Roman" w:cstheme="minorHAnsi"/>
          <w:b/>
          <w:bCs/>
          <w:sz w:val="18"/>
          <w:szCs w:val="18"/>
          <w:lang w:eastAsia="de-AT"/>
        </w:rPr>
        <w:t xml:space="preserve">Zahlungsverzug </w:t>
      </w:r>
    </w:p>
    <w:p w14:paraId="144B7307" w14:textId="77777777" w:rsidR="004A4BC4" w:rsidRPr="004D2039" w:rsidRDefault="004A4BC4" w:rsidP="004A4BC4">
      <w:pPr>
        <w:pStyle w:val="Listenabsatz"/>
        <w:numPr>
          <w:ilvl w:val="1"/>
          <w:numId w:val="2"/>
        </w:numPr>
        <w:spacing w:after="0" w:line="240" w:lineRule="auto"/>
        <w:rPr>
          <w:rFonts w:eastAsia="Times New Roman" w:cstheme="minorHAnsi"/>
          <w:b/>
          <w:bCs/>
          <w:sz w:val="18"/>
          <w:szCs w:val="18"/>
          <w:lang w:eastAsia="de-AT"/>
        </w:rPr>
      </w:pPr>
      <w:r w:rsidRPr="004D2039">
        <w:rPr>
          <w:rFonts w:eastAsia="Times New Roman" w:cstheme="minorHAnsi"/>
          <w:sz w:val="18"/>
          <w:szCs w:val="18"/>
          <w:lang w:eastAsia="de-AT"/>
        </w:rPr>
        <w:t xml:space="preserve">Für den Fall des schuldhaften Zahlungsverzuges verpflichten Sie sich zur Bezahlung von Verzugszinsen in der Höhe von 4 % pro Jahr. Sie sind darüber hinaus auch zum Ersatz anderer durch Ihren schuldhaften Verzug verursachten Schäden verpflichtet. Dazu zählen insbesondere die notwendigen Kosten zweckentsprechender außergerichtlicher Betreibungs- oder </w:t>
      </w:r>
      <w:proofErr w:type="spellStart"/>
      <w:r w:rsidRPr="004D2039">
        <w:rPr>
          <w:rFonts w:eastAsia="Times New Roman" w:cstheme="minorHAnsi"/>
          <w:sz w:val="18"/>
          <w:szCs w:val="18"/>
          <w:lang w:eastAsia="de-AT"/>
        </w:rPr>
        <w:t>Einbringlichkeitsmaßnahmen</w:t>
      </w:r>
      <w:proofErr w:type="spellEnd"/>
      <w:r w:rsidRPr="004D2039">
        <w:rPr>
          <w:rFonts w:eastAsia="Times New Roman" w:cstheme="minorHAnsi"/>
          <w:sz w:val="18"/>
          <w:szCs w:val="18"/>
          <w:lang w:eastAsia="de-AT"/>
        </w:rPr>
        <w:t>, soweit diese in einem angemessenen Verhältnis zur betriebenen Forderung stehen.</w:t>
      </w:r>
    </w:p>
    <w:p w14:paraId="2D88A25E" w14:textId="77777777" w:rsidR="004A4BC4" w:rsidRDefault="004A4BC4" w:rsidP="004A4BC4">
      <w:pPr>
        <w:pStyle w:val="Listenabsatz"/>
        <w:numPr>
          <w:ilvl w:val="0"/>
          <w:numId w:val="2"/>
        </w:numPr>
        <w:spacing w:after="0" w:line="240" w:lineRule="auto"/>
        <w:rPr>
          <w:rFonts w:eastAsia="Times New Roman" w:cstheme="minorHAnsi"/>
          <w:b/>
          <w:bCs/>
          <w:sz w:val="18"/>
          <w:szCs w:val="18"/>
          <w:lang w:eastAsia="de-AT"/>
        </w:rPr>
      </w:pPr>
      <w:r w:rsidRPr="004D2039">
        <w:rPr>
          <w:rFonts w:eastAsia="Times New Roman" w:cstheme="minorHAnsi"/>
          <w:b/>
          <w:bCs/>
          <w:sz w:val="18"/>
          <w:szCs w:val="18"/>
          <w:lang w:eastAsia="de-AT"/>
        </w:rPr>
        <w:t xml:space="preserve">"Höhere Gewalt" </w:t>
      </w:r>
    </w:p>
    <w:p w14:paraId="6DC9CD48" w14:textId="77777777" w:rsidR="004A4BC4" w:rsidRPr="004D2039" w:rsidRDefault="004A4BC4" w:rsidP="004A4BC4">
      <w:pPr>
        <w:pStyle w:val="Listenabsatz"/>
        <w:numPr>
          <w:ilvl w:val="1"/>
          <w:numId w:val="2"/>
        </w:numPr>
        <w:spacing w:after="0" w:line="240" w:lineRule="auto"/>
        <w:rPr>
          <w:rFonts w:eastAsia="Times New Roman" w:cstheme="minorHAnsi"/>
          <w:b/>
          <w:bCs/>
          <w:sz w:val="18"/>
          <w:szCs w:val="18"/>
          <w:lang w:eastAsia="de-AT"/>
        </w:rPr>
      </w:pPr>
      <w:r w:rsidRPr="004D2039">
        <w:rPr>
          <w:rFonts w:eastAsia="Times New Roman" w:cstheme="minorHAnsi"/>
          <w:sz w:val="18"/>
          <w:szCs w:val="18"/>
          <w:lang w:eastAsia="de-AT"/>
        </w:rPr>
        <w:t>Behinderungen durch "Höhere Gewalt" oder Betriebsstörungen berechtigen die Praxis zum Rücktritt vom Vertrag.</w:t>
      </w:r>
    </w:p>
    <w:p w14:paraId="71D53AE4" w14:textId="77777777" w:rsidR="004A4BC4" w:rsidRPr="00FE36BC" w:rsidRDefault="004A4BC4" w:rsidP="004A4BC4">
      <w:pPr>
        <w:spacing w:before="100" w:beforeAutospacing="1" w:after="100" w:afterAutospacing="1" w:line="240" w:lineRule="auto"/>
        <w:rPr>
          <w:rFonts w:eastAsia="Times New Roman" w:cstheme="minorHAnsi"/>
          <w:sz w:val="18"/>
          <w:szCs w:val="18"/>
          <w:lang w:eastAsia="de-AT"/>
        </w:rPr>
      </w:pPr>
      <w:r w:rsidRPr="00FE36BC">
        <w:rPr>
          <w:rFonts w:cstheme="minorHAnsi"/>
          <w:sz w:val="18"/>
          <w:szCs w:val="18"/>
        </w:rPr>
        <w:t>Gerichtsstand und Erfüllungsort für Ansprüche aus dem Vertragsverhältnis ist Salzburg Umgebung.</w:t>
      </w:r>
    </w:p>
    <w:p w14:paraId="1C4120DC" w14:textId="77777777" w:rsidR="004A4BC4" w:rsidRPr="000D20BC" w:rsidRDefault="004A4BC4" w:rsidP="004A4BC4">
      <w:pPr>
        <w:rPr>
          <w:sz w:val="20"/>
        </w:rPr>
      </w:pPr>
    </w:p>
    <w:p w14:paraId="77C74195" w14:textId="77777777" w:rsidR="00C74D99" w:rsidRPr="004A4BC4" w:rsidRDefault="00C74D99" w:rsidP="004A4BC4"/>
    <w:sectPr w:rsidR="00C74D99" w:rsidRPr="004A4BC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0C77" w14:textId="77777777" w:rsidR="004A4BC4" w:rsidRDefault="004A4BC4" w:rsidP="004A4BC4">
      <w:pPr>
        <w:spacing w:after="0" w:line="240" w:lineRule="auto"/>
      </w:pPr>
      <w:r>
        <w:separator/>
      </w:r>
    </w:p>
  </w:endnote>
  <w:endnote w:type="continuationSeparator" w:id="0">
    <w:p w14:paraId="48B3EDCA" w14:textId="77777777" w:rsidR="004A4BC4" w:rsidRDefault="004A4BC4" w:rsidP="004A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estrial">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948232"/>
      <w:docPartObj>
        <w:docPartGallery w:val="Page Numbers (Bottom of Page)"/>
        <w:docPartUnique/>
      </w:docPartObj>
    </w:sdtPr>
    <w:sdtEndPr/>
    <w:sdtContent>
      <w:p w14:paraId="511674A0" w14:textId="77777777" w:rsidR="000D20BC" w:rsidRDefault="004A4BC4" w:rsidP="00017D2F">
        <w:pPr>
          <w:pStyle w:val="Fuzeile"/>
          <w:jc w:val="center"/>
        </w:pPr>
        <w:r w:rsidRPr="00A84388">
          <w:rPr>
            <w:noProof/>
            <w:lang w:val="de-DE"/>
          </w:rPr>
          <mc:AlternateContent>
            <mc:Choice Requires="wpg">
              <w:drawing>
                <wp:anchor distT="0" distB="0" distL="114300" distR="114300" simplePos="0" relativeHeight="251659264" behindDoc="0" locked="0" layoutInCell="1" allowOverlap="1" wp14:anchorId="39F88717" wp14:editId="0E6360F0">
                  <wp:simplePos x="0" y="0"/>
                  <wp:positionH relativeFrom="page">
                    <wp:align>center</wp:align>
                  </wp:positionH>
                  <wp:positionV relativeFrom="bottomMargin">
                    <wp:align>center</wp:align>
                  </wp:positionV>
                  <wp:extent cx="7753350" cy="190500"/>
                  <wp:effectExtent l="9525" t="9525" r="9525"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65E48" w14:textId="345FB80A" w:rsidR="00A84388" w:rsidRDefault="004A4BC4">
                                <w:pPr>
                                  <w:jc w:val="center"/>
                                </w:pPr>
                                <w:r>
                                  <w:fldChar w:fldCharType="begin"/>
                                </w:r>
                                <w:r>
                                  <w:instrText>PAGE    \* MERGEFORMAT</w:instrText>
                                </w:r>
                                <w:r>
                                  <w:fldChar w:fldCharType="separate"/>
                                </w:r>
                                <w:r>
                                  <w:rPr>
                                    <w:color w:val="8C8C8C" w:themeColor="background1" w:themeShade="8C"/>
                                    <w:lang w:val="de-DE"/>
                                  </w:rPr>
                                  <w:t>2</w:t>
                                </w:r>
                                <w:r>
                                  <w:rPr>
                                    <w:color w:val="8C8C8C" w:themeColor="background1" w:themeShade="8C"/>
                                  </w:rPr>
                                  <w:fldChar w:fldCharType="end"/>
                                </w:r>
                                <w:r>
                                  <w:rPr>
                                    <w:color w:val="8C8C8C" w:themeColor="background1" w:themeShade="8C"/>
                                  </w:rPr>
                                  <w:t>/</w:t>
                                </w:r>
                                <w:r>
                                  <w:rPr>
                                    <w:color w:val="8C8C8C" w:themeColor="background1" w:themeShade="8C"/>
                                  </w:rPr>
                                  <w:t>2</w:t>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9F88717" id="Gruppieren 1"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9965E48" w14:textId="345FB80A" w:rsidR="00A84388" w:rsidRDefault="004A4BC4">
                          <w:pPr>
                            <w:jc w:val="center"/>
                          </w:pPr>
                          <w:r>
                            <w:fldChar w:fldCharType="begin"/>
                          </w:r>
                          <w:r>
                            <w:instrText>PAGE    \* MERGEFORMAT</w:instrText>
                          </w:r>
                          <w:r>
                            <w:fldChar w:fldCharType="separate"/>
                          </w:r>
                          <w:r>
                            <w:rPr>
                              <w:color w:val="8C8C8C" w:themeColor="background1" w:themeShade="8C"/>
                              <w:lang w:val="de-DE"/>
                            </w:rPr>
                            <w:t>2</w:t>
                          </w:r>
                          <w:r>
                            <w:rPr>
                              <w:color w:val="8C8C8C" w:themeColor="background1" w:themeShade="8C"/>
                            </w:rPr>
                            <w:fldChar w:fldCharType="end"/>
                          </w:r>
                          <w:r>
                            <w:rPr>
                              <w:color w:val="8C8C8C" w:themeColor="background1" w:themeShade="8C"/>
                            </w:rPr>
                            <w:t>/</w:t>
                          </w:r>
                          <w:r>
                            <w:rPr>
                              <w:color w:val="8C8C8C" w:themeColor="background1" w:themeShade="8C"/>
                            </w:rPr>
                            <w:t>2</w:t>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87D6" w14:textId="77777777" w:rsidR="004A4BC4" w:rsidRDefault="004A4BC4" w:rsidP="004A4BC4">
      <w:pPr>
        <w:spacing w:after="0" w:line="240" w:lineRule="auto"/>
      </w:pPr>
      <w:r>
        <w:separator/>
      </w:r>
    </w:p>
  </w:footnote>
  <w:footnote w:type="continuationSeparator" w:id="0">
    <w:p w14:paraId="688650BF" w14:textId="77777777" w:rsidR="004A4BC4" w:rsidRDefault="004A4BC4" w:rsidP="004A4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4A69" w14:textId="77777777" w:rsidR="00823D00" w:rsidRPr="00823D00" w:rsidRDefault="004A4BC4" w:rsidP="00F94424">
    <w:pPr>
      <w:pStyle w:val="Kopfzeile"/>
      <w:jc w:val="center"/>
    </w:pPr>
    <w:r w:rsidRPr="00823D00">
      <w:t>Pferdepraxis Mag. Wieland</w:t>
    </w:r>
  </w:p>
  <w:p w14:paraId="1D3557B1" w14:textId="77777777" w:rsidR="002B7A56" w:rsidRPr="002B7A56" w:rsidRDefault="004A4BC4" w:rsidP="00F94424">
    <w:pPr>
      <w:pStyle w:val="Kopfzeile"/>
      <w:jc w:val="center"/>
      <w:rPr>
        <w:sz w:val="14"/>
        <w:szCs w:val="14"/>
      </w:rPr>
    </w:pPr>
    <w:r w:rsidRPr="002B7A56">
      <w:rPr>
        <w:sz w:val="14"/>
        <w:szCs w:val="14"/>
      </w:rPr>
      <w:t>Telefon: +43 664 4467326</w:t>
    </w:r>
    <w:r w:rsidRPr="00F94424">
      <w:rPr>
        <w:rFonts w:cstheme="minorHAnsi"/>
        <w:sz w:val="14"/>
        <w:szCs w:val="14"/>
        <w14:textOutline w14:w="9525" w14:cap="rnd" w14:cmpd="sng" w14:algn="ctr">
          <w14:solidFill>
            <w14:srgbClr w14:val="000000"/>
          </w14:solidFill>
          <w14:prstDash w14:val="solid"/>
          <w14:bevel/>
        </w14:textOutline>
      </w:rPr>
      <w:t xml:space="preserve"> |</w:t>
    </w:r>
    <w:r>
      <w:rPr>
        <w:sz w:val="14"/>
        <w:szCs w:val="14"/>
      </w:rPr>
      <w:t xml:space="preserve"> Peterbauerweg 4, 5302 Henndorf</w:t>
    </w:r>
  </w:p>
  <w:p w14:paraId="2271E7F6" w14:textId="77777777" w:rsidR="002B7A56" w:rsidRPr="002B7A56" w:rsidRDefault="004A4BC4" w:rsidP="00F94424">
    <w:pPr>
      <w:pStyle w:val="Kopfzeile"/>
      <w:jc w:val="center"/>
      <w:rPr>
        <w:sz w:val="14"/>
        <w:szCs w:val="14"/>
      </w:rPr>
    </w:pPr>
    <w:r w:rsidRPr="002B7A56">
      <w:rPr>
        <w:sz w:val="14"/>
        <w:szCs w:val="14"/>
      </w:rPr>
      <w:t>E-Mail:</w:t>
    </w:r>
    <w:r w:rsidRPr="000C4618">
      <w:rPr>
        <w:sz w:val="14"/>
        <w:szCs w:val="14"/>
      </w:rPr>
      <w:t xml:space="preserve"> </w:t>
    </w:r>
    <w:hyperlink r:id="rId1" w:history="1">
      <w:r w:rsidRPr="000C4618">
        <w:rPr>
          <w:rStyle w:val="Hyperlink"/>
          <w:sz w:val="14"/>
          <w:szCs w:val="14"/>
        </w:rPr>
        <w:t>info@pferdepraxis-wieland.at</w:t>
      </w:r>
    </w:hyperlink>
  </w:p>
  <w:p w14:paraId="06DC86DC" w14:textId="77777777" w:rsidR="00914916" w:rsidRPr="000C4618" w:rsidRDefault="004A4BC4" w:rsidP="00F94424">
    <w:pPr>
      <w:pStyle w:val="Kopfzeile"/>
      <w:jc w:val="center"/>
      <w:rPr>
        <w:rFonts w:ascii="Questrial" w:hAnsi="Questrial"/>
        <w:sz w:val="14"/>
        <w:szCs w:val="14"/>
        <w:highlight w:val="yellow"/>
        <w:lang w:val="en-US"/>
      </w:rPr>
    </w:pPr>
    <w:r w:rsidRPr="000C4618">
      <w:rPr>
        <w:sz w:val="14"/>
        <w:szCs w:val="14"/>
        <w:lang w:val="en-US"/>
      </w:rPr>
      <w:t>Website: www.pferdepraxis-wieland.at</w:t>
    </w:r>
  </w:p>
  <w:p w14:paraId="552E6C21" w14:textId="77777777" w:rsidR="0010159B" w:rsidRPr="000C4618" w:rsidRDefault="004A4BC4">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90370"/>
    <w:multiLevelType w:val="hybridMultilevel"/>
    <w:tmpl w:val="0358C6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E058E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07"/>
    <w:rsid w:val="00020FB1"/>
    <w:rsid w:val="00066107"/>
    <w:rsid w:val="00073786"/>
    <w:rsid w:val="000745A4"/>
    <w:rsid w:val="000C3263"/>
    <w:rsid w:val="001909B7"/>
    <w:rsid w:val="001D6633"/>
    <w:rsid w:val="00285EA5"/>
    <w:rsid w:val="002A49E5"/>
    <w:rsid w:val="003D258B"/>
    <w:rsid w:val="003E53CD"/>
    <w:rsid w:val="004613C2"/>
    <w:rsid w:val="004964C3"/>
    <w:rsid w:val="004A4BC4"/>
    <w:rsid w:val="004B122D"/>
    <w:rsid w:val="004D2039"/>
    <w:rsid w:val="00511A1F"/>
    <w:rsid w:val="005D5B55"/>
    <w:rsid w:val="00655B77"/>
    <w:rsid w:val="006A14F6"/>
    <w:rsid w:val="00742580"/>
    <w:rsid w:val="007845BC"/>
    <w:rsid w:val="00797893"/>
    <w:rsid w:val="00836C62"/>
    <w:rsid w:val="008374DE"/>
    <w:rsid w:val="00922F5D"/>
    <w:rsid w:val="00A17E52"/>
    <w:rsid w:val="00A9009B"/>
    <w:rsid w:val="00AC58E5"/>
    <w:rsid w:val="00AF3780"/>
    <w:rsid w:val="00B17221"/>
    <w:rsid w:val="00B76666"/>
    <w:rsid w:val="00B919B1"/>
    <w:rsid w:val="00BE7EF8"/>
    <w:rsid w:val="00C2261B"/>
    <w:rsid w:val="00C402B1"/>
    <w:rsid w:val="00C74D99"/>
    <w:rsid w:val="00C8017D"/>
    <w:rsid w:val="00C911AA"/>
    <w:rsid w:val="00CF6DAF"/>
    <w:rsid w:val="00D03697"/>
    <w:rsid w:val="00D6594C"/>
    <w:rsid w:val="00DB10A0"/>
    <w:rsid w:val="00E57FA4"/>
    <w:rsid w:val="00E71E53"/>
    <w:rsid w:val="00E80E58"/>
    <w:rsid w:val="00E90882"/>
    <w:rsid w:val="00ED2791"/>
    <w:rsid w:val="00EF3E0F"/>
    <w:rsid w:val="00F675B1"/>
    <w:rsid w:val="00F75FC6"/>
    <w:rsid w:val="00FB6E58"/>
    <w:rsid w:val="00FE0C22"/>
    <w:rsid w:val="00FE36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8E510"/>
  <w15:chartTrackingRefBased/>
  <w15:docId w15:val="{668F4FD9-02C2-4688-A916-20AEC312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4B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6610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066107"/>
    <w:rPr>
      <w:color w:val="0000FF"/>
      <w:u w:val="single"/>
    </w:rPr>
  </w:style>
  <w:style w:type="paragraph" w:customStyle="1" w:styleId="last">
    <w:name w:val="last"/>
    <w:basedOn w:val="Standard"/>
    <w:rsid w:val="00066107"/>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AC58E5"/>
    <w:pPr>
      <w:ind w:left="720"/>
      <w:contextualSpacing/>
    </w:pPr>
  </w:style>
  <w:style w:type="paragraph" w:styleId="Kopfzeile">
    <w:name w:val="header"/>
    <w:basedOn w:val="Standard"/>
    <w:link w:val="KopfzeileZchn"/>
    <w:uiPriority w:val="99"/>
    <w:unhideWhenUsed/>
    <w:rsid w:val="004A4B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4BC4"/>
  </w:style>
  <w:style w:type="paragraph" w:styleId="Fuzeile">
    <w:name w:val="footer"/>
    <w:basedOn w:val="Standard"/>
    <w:link w:val="FuzeileZchn"/>
    <w:uiPriority w:val="99"/>
    <w:unhideWhenUsed/>
    <w:rsid w:val="004A4B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4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261622">
      <w:bodyDiv w:val="1"/>
      <w:marLeft w:val="0"/>
      <w:marRight w:val="0"/>
      <w:marTop w:val="0"/>
      <w:marBottom w:val="0"/>
      <w:divBdr>
        <w:top w:val="none" w:sz="0" w:space="0" w:color="auto"/>
        <w:left w:val="none" w:sz="0" w:space="0" w:color="auto"/>
        <w:bottom w:val="none" w:sz="0" w:space="0" w:color="auto"/>
        <w:right w:val="none" w:sz="0" w:space="0" w:color="auto"/>
      </w:divBdr>
    </w:div>
    <w:div w:id="16579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ierarzt-prokisch.at/downloads/terms_2019-03-2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info@pferdepraxis-wieland.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4713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Wieland</dc:creator>
  <cp:keywords/>
  <dc:description/>
  <cp:lastModifiedBy>Pferdepraxis Wieland</cp:lastModifiedBy>
  <cp:revision>41</cp:revision>
  <dcterms:created xsi:type="dcterms:W3CDTF">2021-09-14T12:37:00Z</dcterms:created>
  <dcterms:modified xsi:type="dcterms:W3CDTF">2021-09-28T14:44:00Z</dcterms:modified>
</cp:coreProperties>
</file>